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205F2B">
      <w:pPr>
        <w:pStyle w:val="Nagwek1"/>
      </w:pPr>
      <w:r w:rsidRPr="009F3E9F"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B6827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</w:t>
      </w:r>
      <w:bookmarkStart w:id="0" w:name="_GoBack"/>
      <w:bookmarkEnd w:id="0"/>
      <w:r w:rsidRPr="00673462">
        <w:rPr>
          <w:rFonts w:ascii="Tahoma" w:hAnsi="Tahoma" w:cs="Tahoma"/>
          <w:bCs/>
          <w:i/>
          <w:iCs/>
        </w:rPr>
        <w:t>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205F2B" w:rsidRDefault="00BD4AFC" w:rsidP="00205F2B">
      <w:pPr>
        <w:pStyle w:val="Nagwek1"/>
      </w:pPr>
      <w:r w:rsidRPr="00205F2B">
        <w:t>Przedmiot i termin gwarancji</w:t>
      </w:r>
    </w:p>
    <w:p w:rsidR="00BD4AFC" w:rsidRPr="00205F2B" w:rsidRDefault="00BD4AFC" w:rsidP="00205F2B">
      <w:pPr>
        <w:pStyle w:val="Nagwek1"/>
      </w:pPr>
      <w:r w:rsidRPr="00205F2B"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B6827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Obowiązki i uprawnienia stron</w:t>
      </w:r>
    </w:p>
    <w:p w:rsidR="00BD4AFC" w:rsidRPr="00673462" w:rsidRDefault="00BD4AFC" w:rsidP="00205F2B">
      <w:pPr>
        <w:pStyle w:val="Nagwek1"/>
      </w:pPr>
      <w:r w:rsidRPr="00673462"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Przeglądy gwarancyjne</w:t>
      </w:r>
    </w:p>
    <w:p w:rsidR="00BD4AFC" w:rsidRPr="00673462" w:rsidRDefault="00BD4AFC" w:rsidP="00205F2B">
      <w:pPr>
        <w:pStyle w:val="Nagwek1"/>
      </w:pPr>
      <w:r w:rsidRPr="00673462"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Wezwanie do usunięcia wad/usterek</w:t>
      </w:r>
    </w:p>
    <w:p w:rsidR="00BD4AFC" w:rsidRPr="00673462" w:rsidRDefault="00BD4AFC" w:rsidP="00205F2B">
      <w:pPr>
        <w:pStyle w:val="Nagwek1"/>
      </w:pPr>
      <w:r w:rsidRPr="00673462"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205F2B">
      <w:pPr>
        <w:pStyle w:val="Nagwek1"/>
      </w:pPr>
      <w:r w:rsidRPr="00673462">
        <w:t>Tryby usuwania wad/usterek</w:t>
      </w:r>
    </w:p>
    <w:p w:rsidR="00BD4AFC" w:rsidRPr="00673462" w:rsidRDefault="00BD4AFC" w:rsidP="00205F2B">
      <w:pPr>
        <w:pStyle w:val="Nagwek1"/>
      </w:pPr>
      <w:r w:rsidRPr="00673462"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205F2B">
      <w:pPr>
        <w:pStyle w:val="Nagwek1"/>
      </w:pPr>
      <w:r w:rsidRPr="00673462">
        <w:t>Komunikacja</w:t>
      </w:r>
    </w:p>
    <w:p w:rsidR="00BD4AFC" w:rsidRPr="00673462" w:rsidRDefault="00BD4AFC" w:rsidP="00205F2B">
      <w:pPr>
        <w:pStyle w:val="Nagwek1"/>
      </w:pPr>
      <w:r w:rsidRPr="00673462"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lastRenderedPageBreak/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205F2B">
      <w:pPr>
        <w:pStyle w:val="Nagwek1"/>
      </w:pPr>
      <w:r w:rsidRPr="00673462">
        <w:t>Postanowienia końcowe</w:t>
      </w:r>
    </w:p>
    <w:p w:rsidR="00BD4AFC" w:rsidRPr="00673462" w:rsidRDefault="00BD4AFC" w:rsidP="00205F2B">
      <w:pPr>
        <w:pStyle w:val="Nagwek1"/>
      </w:pPr>
      <w:r w:rsidRPr="00673462"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205F2B">
      <w:pPr>
        <w:spacing w:after="240"/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  <w:r w:rsidR="00205F2B" w:rsidRPr="00673462">
        <w:rPr>
          <w:rFonts w:ascii="Tahoma" w:hAnsi="Tahoma" w:cs="Tahoma"/>
        </w:rPr>
        <w:t xml:space="preserve"> 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Pr="00673462" w:rsidRDefault="00BD4AFC" w:rsidP="00205F2B">
      <w:pPr>
        <w:spacing w:after="240"/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  <w:r w:rsidR="00205F2B" w:rsidRPr="00673462">
        <w:rPr>
          <w:rFonts w:ascii="Tahoma" w:hAnsi="Tahoma" w:cs="Tahoma"/>
        </w:rPr>
        <w:t xml:space="preserve"> </w:t>
      </w: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C35" w:rsidRDefault="009F2C35" w:rsidP="009F3B90">
      <w:r>
        <w:separator/>
      </w:r>
    </w:p>
  </w:endnote>
  <w:endnote w:type="continuationSeparator" w:id="0">
    <w:p w:rsidR="009F2C35" w:rsidRDefault="009F2C35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1C" w:rsidRDefault="00D21306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Gmina Mszana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C35" w:rsidRDefault="009F2C35" w:rsidP="009F3B90">
      <w:r>
        <w:separator/>
      </w:r>
    </w:p>
  </w:footnote>
  <w:footnote w:type="continuationSeparator" w:id="0">
    <w:p w:rsidR="009F2C35" w:rsidRDefault="009F2C35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1B02C6">
      <w:rPr>
        <w:rFonts w:ascii="Tahoma" w:hAnsi="Tahoma" w:cs="Tahoma"/>
        <w:sz w:val="16"/>
        <w:szCs w:val="16"/>
      </w:rPr>
      <w:t>2</w:t>
    </w:r>
    <w:r w:rsidR="004B6827">
      <w:rPr>
        <w:rFonts w:ascii="Tahoma" w:hAnsi="Tahoma" w:cs="Tahoma"/>
        <w:sz w:val="16"/>
        <w:szCs w:val="16"/>
      </w:rPr>
      <w:t>5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90"/>
    <w:rsid w:val="00013BAD"/>
    <w:rsid w:val="00022C9B"/>
    <w:rsid w:val="00033FBE"/>
    <w:rsid w:val="0003605B"/>
    <w:rsid w:val="00043408"/>
    <w:rsid w:val="000470D9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B02C6"/>
    <w:rsid w:val="001C1CC9"/>
    <w:rsid w:val="001D15F2"/>
    <w:rsid w:val="001E5E1A"/>
    <w:rsid w:val="00205F2B"/>
    <w:rsid w:val="002126FB"/>
    <w:rsid w:val="00233679"/>
    <w:rsid w:val="002351BC"/>
    <w:rsid w:val="00272314"/>
    <w:rsid w:val="00274278"/>
    <w:rsid w:val="00275437"/>
    <w:rsid w:val="00291653"/>
    <w:rsid w:val="002953DE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B6827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2C35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215F"/>
    <w:rsid w:val="00B4430C"/>
    <w:rsid w:val="00B53004"/>
    <w:rsid w:val="00B541CB"/>
    <w:rsid w:val="00B54DC5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03C7"/>
    <w:rsid w:val="00CA4C39"/>
    <w:rsid w:val="00CE4DAC"/>
    <w:rsid w:val="00CF1A4A"/>
    <w:rsid w:val="00CF5A6F"/>
    <w:rsid w:val="00CF5CCA"/>
    <w:rsid w:val="00D05231"/>
    <w:rsid w:val="00D0600E"/>
    <w:rsid w:val="00D14A72"/>
    <w:rsid w:val="00D1785A"/>
    <w:rsid w:val="00D21306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1B65"/>
    <w:rsid w:val="00F73A94"/>
    <w:rsid w:val="00F8570F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AB9B397-304D-4A86-ACE6-03385084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05F2B"/>
    <w:pPr>
      <w:jc w:val="center"/>
      <w:outlineLvl w:val="0"/>
    </w:pPr>
    <w:rPr>
      <w:rFonts w:ascii="Tahoma" w:hAnsi="Tahoma" w:cs="Tahoma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205F2B"/>
    <w:rPr>
      <w:rFonts w:ascii="Tahoma" w:eastAsia="Times New Roman" w:hAnsi="Tahoma" w:cs="Tahoma"/>
      <w:b/>
      <w:bCs/>
      <w:i/>
      <w:iCs/>
      <w:kern w:val="1"/>
      <w:sz w:val="20"/>
      <w:szCs w:val="20"/>
      <w:lang w:eastAsia="ar-SA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</cp:revision>
  <cp:lastPrinted>2020-10-09T06:38:00Z</cp:lastPrinted>
  <dcterms:created xsi:type="dcterms:W3CDTF">2020-12-03T10:21:00Z</dcterms:created>
  <dcterms:modified xsi:type="dcterms:W3CDTF">2020-12-03T10:22:00Z</dcterms:modified>
</cp:coreProperties>
</file>